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59" w:rsidRDefault="00642C59" w:rsidP="00642C59">
      <w:pPr>
        <w:spacing w:after="0" w:line="276" w:lineRule="auto"/>
        <w:ind w:left="708" w:firstLine="0"/>
        <w:jc w:val="center"/>
        <w:rPr>
          <w:b/>
          <w:sz w:val="24"/>
          <w:szCs w:val="24"/>
        </w:rPr>
      </w:pPr>
      <w:bookmarkStart w:id="0" w:name="_Toc24082"/>
      <w:r>
        <w:rPr>
          <w:b/>
          <w:sz w:val="24"/>
          <w:szCs w:val="24"/>
        </w:rPr>
        <w:t>Аннотация к рабочей программе внеурочной деятельности «Герои Вологодчины» 10-11 классы</w:t>
      </w:r>
    </w:p>
    <w:p w:rsidR="00642C59" w:rsidRDefault="00642C59" w:rsidP="00642C59">
      <w:pPr>
        <w:spacing w:after="0" w:line="276" w:lineRule="auto"/>
        <w:ind w:left="708" w:firstLine="0"/>
        <w:jc w:val="center"/>
        <w:rPr>
          <w:b/>
          <w:sz w:val="24"/>
          <w:szCs w:val="24"/>
        </w:rPr>
      </w:pPr>
      <w:bookmarkStart w:id="1" w:name="_GoBack"/>
      <w:bookmarkEnd w:id="1"/>
    </w:p>
    <w:p w:rsidR="00642C59" w:rsidRPr="00642C59" w:rsidRDefault="00642C59" w:rsidP="00642C59">
      <w:pPr>
        <w:spacing w:after="0" w:line="276" w:lineRule="auto"/>
        <w:ind w:left="708" w:firstLine="0"/>
        <w:jc w:val="left"/>
        <w:rPr>
          <w:b/>
          <w:sz w:val="24"/>
          <w:szCs w:val="24"/>
        </w:rPr>
      </w:pPr>
      <w:r w:rsidRPr="00642C59">
        <w:rPr>
          <w:b/>
          <w:sz w:val="24"/>
          <w:szCs w:val="24"/>
        </w:rPr>
        <w:t xml:space="preserve">Цель курса «Герои Вологодчины» </w:t>
      </w:r>
      <w:bookmarkEnd w:id="0"/>
    </w:p>
    <w:p w:rsidR="00642C59" w:rsidRPr="00642C59" w:rsidRDefault="00642C59" w:rsidP="00642C59">
      <w:pPr>
        <w:spacing w:after="0" w:line="276" w:lineRule="auto"/>
        <w:ind w:left="0" w:right="10" w:firstLine="708"/>
        <w:rPr>
          <w:sz w:val="24"/>
          <w:szCs w:val="24"/>
        </w:rPr>
      </w:pPr>
      <w:r w:rsidRPr="00642C59">
        <w:rPr>
          <w:sz w:val="24"/>
          <w:szCs w:val="24"/>
        </w:rPr>
        <w:t xml:space="preserve">Курс имеет историко-просветительскую направленность, ориентирован на сохранение исторической памяти, на формирование гражданственности и патриотических чувств у школьников на примере жизни и подвигов выдающихся вологжан. Целью курса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 </w:t>
      </w:r>
    </w:p>
    <w:p w:rsidR="00642C59" w:rsidRPr="00642C59" w:rsidRDefault="00642C59" w:rsidP="00642C59">
      <w:pPr>
        <w:spacing w:after="0" w:line="276" w:lineRule="auto"/>
        <w:ind w:left="708" w:firstLine="0"/>
        <w:jc w:val="left"/>
        <w:rPr>
          <w:sz w:val="24"/>
          <w:szCs w:val="24"/>
        </w:rPr>
      </w:pPr>
      <w:r w:rsidRPr="00642C59">
        <w:rPr>
          <w:sz w:val="24"/>
          <w:szCs w:val="24"/>
        </w:rPr>
        <w:t xml:space="preserve"> </w:t>
      </w:r>
      <w:bookmarkStart w:id="2" w:name="_Toc24083"/>
      <w:r w:rsidRPr="00642C59">
        <w:rPr>
          <w:sz w:val="24"/>
          <w:szCs w:val="24"/>
        </w:rPr>
        <w:t xml:space="preserve">Основные задачи курса «Герои Вологодчины» </w:t>
      </w:r>
      <w:bookmarkEnd w:id="2"/>
    </w:p>
    <w:p w:rsidR="00642C59" w:rsidRPr="00642C59" w:rsidRDefault="00642C59" w:rsidP="00642C59">
      <w:pPr>
        <w:numPr>
          <w:ilvl w:val="0"/>
          <w:numId w:val="1"/>
        </w:numPr>
        <w:spacing w:after="0" w:line="276" w:lineRule="auto"/>
        <w:ind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дать дополнительные знания по отечественной истории и истории </w:t>
      </w:r>
    </w:p>
    <w:p w:rsidR="00642C59" w:rsidRPr="00642C59" w:rsidRDefault="00642C59" w:rsidP="00642C59">
      <w:pPr>
        <w:spacing w:after="0" w:line="276" w:lineRule="auto"/>
        <w:ind w:left="10" w:right="10"/>
        <w:rPr>
          <w:sz w:val="24"/>
          <w:szCs w:val="24"/>
        </w:rPr>
      </w:pPr>
      <w:r w:rsidRPr="00642C59">
        <w:rPr>
          <w:sz w:val="24"/>
          <w:szCs w:val="24"/>
        </w:rPr>
        <w:t xml:space="preserve">Вологодского края; </w:t>
      </w:r>
    </w:p>
    <w:p w:rsidR="00642C59" w:rsidRPr="00642C59" w:rsidRDefault="00642C59" w:rsidP="00642C59">
      <w:pPr>
        <w:numPr>
          <w:ilvl w:val="0"/>
          <w:numId w:val="1"/>
        </w:numPr>
        <w:spacing w:after="0" w:line="276" w:lineRule="auto"/>
        <w:ind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расширить знания обучающихся о выдающихся личностях Вологодской области; </w:t>
      </w:r>
    </w:p>
    <w:p w:rsidR="00642C59" w:rsidRPr="00642C59" w:rsidRDefault="00642C59" w:rsidP="00642C59">
      <w:pPr>
        <w:numPr>
          <w:ilvl w:val="0"/>
          <w:numId w:val="1"/>
        </w:numPr>
        <w:spacing w:after="0" w:line="276" w:lineRule="auto"/>
        <w:ind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стимулировать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 </w:t>
      </w:r>
    </w:p>
    <w:p w:rsidR="00642C59" w:rsidRPr="00642C59" w:rsidRDefault="00642C59" w:rsidP="00642C59">
      <w:pPr>
        <w:numPr>
          <w:ilvl w:val="0"/>
          <w:numId w:val="1"/>
        </w:numPr>
        <w:spacing w:after="0" w:line="276" w:lineRule="auto"/>
        <w:ind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способствовать </w:t>
      </w:r>
      <w:r w:rsidRPr="00642C59">
        <w:rPr>
          <w:sz w:val="24"/>
          <w:szCs w:val="24"/>
        </w:rPr>
        <w:tab/>
        <w:t xml:space="preserve">осознанию </w:t>
      </w:r>
      <w:r w:rsidRPr="00642C59">
        <w:rPr>
          <w:sz w:val="24"/>
          <w:szCs w:val="24"/>
        </w:rPr>
        <w:tab/>
        <w:t xml:space="preserve">обучающимися </w:t>
      </w:r>
      <w:r w:rsidRPr="00642C59">
        <w:rPr>
          <w:sz w:val="24"/>
          <w:szCs w:val="24"/>
        </w:rPr>
        <w:tab/>
        <w:t xml:space="preserve">своей </w:t>
      </w:r>
      <w:r w:rsidRPr="00642C59">
        <w:rPr>
          <w:sz w:val="24"/>
          <w:szCs w:val="24"/>
        </w:rPr>
        <w:tab/>
        <w:t xml:space="preserve">социальной идентичности одновременно как граждан России и жителей Вологодской области посредством сообщения информации о личностях, наиболее значимых для истории Вологодской области; </w:t>
      </w:r>
    </w:p>
    <w:p w:rsidR="00642C59" w:rsidRPr="00642C59" w:rsidRDefault="00642C59" w:rsidP="00642C59">
      <w:pPr>
        <w:numPr>
          <w:ilvl w:val="0"/>
          <w:numId w:val="1"/>
        </w:numPr>
        <w:spacing w:after="0" w:line="276" w:lineRule="auto"/>
        <w:ind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 </w:t>
      </w:r>
    </w:p>
    <w:p w:rsidR="00642C59" w:rsidRPr="00642C59" w:rsidRDefault="00642C59" w:rsidP="00642C59">
      <w:pPr>
        <w:spacing w:after="0" w:line="276" w:lineRule="auto"/>
        <w:ind w:left="566" w:firstLine="0"/>
        <w:jc w:val="left"/>
        <w:rPr>
          <w:b/>
          <w:sz w:val="24"/>
          <w:szCs w:val="24"/>
        </w:rPr>
      </w:pPr>
      <w:r w:rsidRPr="00642C59">
        <w:rPr>
          <w:b/>
          <w:sz w:val="24"/>
          <w:szCs w:val="24"/>
        </w:rPr>
        <w:t xml:space="preserve"> </w:t>
      </w:r>
      <w:bookmarkStart w:id="3" w:name="_Toc24084"/>
      <w:r w:rsidRPr="00642C59">
        <w:rPr>
          <w:b/>
          <w:sz w:val="24"/>
          <w:szCs w:val="24"/>
        </w:rPr>
        <w:t xml:space="preserve">Место курса «Герои Вологодчины» и формы проведения занятий </w:t>
      </w:r>
      <w:bookmarkEnd w:id="3"/>
    </w:p>
    <w:p w:rsidR="00642C59" w:rsidRPr="00642C59" w:rsidRDefault="00642C59" w:rsidP="00642C59">
      <w:pPr>
        <w:spacing w:after="0" w:line="276" w:lineRule="auto"/>
        <w:ind w:left="0"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Курс по патриотическому воспитанию «Герои Вологодчины» включается в инвариантную часть плана внеурочной деятельности в объеме 0,5 часа в неделю (17 часов за учебный год). </w:t>
      </w:r>
    </w:p>
    <w:p w:rsidR="00642C59" w:rsidRPr="00642C59" w:rsidRDefault="00642C59" w:rsidP="00642C59">
      <w:pPr>
        <w:spacing w:after="0" w:line="276" w:lineRule="auto"/>
        <w:ind w:left="0"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Содержание учебного пособия «Герои Вологодчины» для 10-11 классов рассчитано на 40 часов (по 10 часов на каждый учебный год). Таким образом, 17 часов за учебный год, отводимые на реализацию программы «Герои Вологодчины», распределяются следующим образом: </w:t>
      </w:r>
    </w:p>
    <w:p w:rsidR="00642C59" w:rsidRPr="00642C59" w:rsidRDefault="00642C59" w:rsidP="00642C59">
      <w:pPr>
        <w:spacing w:after="0" w:line="276" w:lineRule="auto"/>
        <w:ind w:left="0"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10 ч — внеурочные занятия с использованием учебного пособия «Герои Вологодчины», </w:t>
      </w:r>
    </w:p>
    <w:p w:rsidR="00642C59" w:rsidRPr="00642C59" w:rsidRDefault="00642C59" w:rsidP="00642C59">
      <w:pPr>
        <w:spacing w:after="0" w:line="276" w:lineRule="auto"/>
        <w:ind w:left="0" w:right="10" w:firstLine="566"/>
        <w:rPr>
          <w:sz w:val="24"/>
          <w:szCs w:val="24"/>
        </w:rPr>
      </w:pPr>
      <w:r w:rsidRPr="00642C59">
        <w:rPr>
          <w:sz w:val="24"/>
          <w:szCs w:val="24"/>
        </w:rPr>
        <w:t xml:space="preserve">6 ч — проектно-исследовательская деятельность (с использованием материалов регионального (краеведческого) содержания того муниципального района или муниципального/городского округа, в котором находится ОО), </w:t>
      </w:r>
    </w:p>
    <w:p w:rsidR="00642C59" w:rsidRPr="00642C59" w:rsidRDefault="00642C59" w:rsidP="00642C59">
      <w:pPr>
        <w:spacing w:after="0" w:line="276" w:lineRule="auto"/>
        <w:ind w:left="0" w:right="-3" w:firstLine="0"/>
        <w:rPr>
          <w:sz w:val="24"/>
          <w:szCs w:val="24"/>
        </w:rPr>
      </w:pPr>
      <w:r w:rsidRPr="00642C59">
        <w:rPr>
          <w:sz w:val="24"/>
          <w:szCs w:val="24"/>
        </w:rPr>
        <w:t xml:space="preserve">      1 ч — итоговое занятие по программе (презентация проектов). </w:t>
      </w:r>
    </w:p>
    <w:p w:rsidR="00642C59" w:rsidRPr="00642C59" w:rsidRDefault="00642C59" w:rsidP="00642C59">
      <w:pPr>
        <w:spacing w:after="0" w:line="276" w:lineRule="auto"/>
        <w:ind w:left="10" w:right="10"/>
        <w:rPr>
          <w:sz w:val="24"/>
          <w:szCs w:val="24"/>
        </w:rPr>
      </w:pPr>
      <w:r w:rsidRPr="00642C59">
        <w:rPr>
          <w:sz w:val="24"/>
          <w:szCs w:val="24"/>
        </w:rPr>
        <w:t xml:space="preserve">Распределение часов представлено в таблице 1. </w:t>
      </w:r>
    </w:p>
    <w:p w:rsidR="0003745D" w:rsidRDefault="0003745D"/>
    <w:sectPr w:rsidR="0003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22B8"/>
    <w:multiLevelType w:val="hybridMultilevel"/>
    <w:tmpl w:val="703AC602"/>
    <w:lvl w:ilvl="0" w:tplc="C6FAF796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9C295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80CA4C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E2812E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96F9FA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12EDC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1CC60E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F5C612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CDEF89A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F9"/>
    <w:rsid w:val="0003745D"/>
    <w:rsid w:val="00642C59"/>
    <w:rsid w:val="00C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BF12"/>
  <w15:chartTrackingRefBased/>
  <w15:docId w15:val="{B9600D3B-9B3C-4B76-92C6-86681014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59"/>
    <w:pPr>
      <w:spacing w:after="15" w:line="266" w:lineRule="auto"/>
      <w:ind w:left="11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2024-09-11T06:50:00Z</dcterms:created>
  <dcterms:modified xsi:type="dcterms:W3CDTF">2024-09-11T06:52:00Z</dcterms:modified>
</cp:coreProperties>
</file>